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680" w:rsidRDefault="00537680">
      <w:pPr>
        <w:widowControl w:val="0"/>
        <w:autoSpaceDE w:val="0"/>
        <w:autoSpaceDN w:val="0"/>
        <w:adjustRightInd w:val="0"/>
        <w:spacing w:after="0" w:line="240" w:lineRule="auto"/>
        <w:outlineLvl w:val="0"/>
        <w:rPr>
          <w:rFonts w:ascii="Calibri" w:hAnsi="Calibri" w:cs="Calibri"/>
        </w:rPr>
      </w:pPr>
    </w:p>
    <w:p w:rsidR="00537680" w:rsidRDefault="00537680">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ГЛАВНОЕ УПРАВЛЕНИЕ "РЕГИОНАЛЬНАЯ ЭНЕРГЕТИЧЕСКАЯ КОМИССИЯ"</w:t>
      </w:r>
    </w:p>
    <w:p w:rsidR="00537680" w:rsidRDefault="0053768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ТВЕРСКОЙ ОБЛАСТИ</w:t>
      </w:r>
    </w:p>
    <w:p w:rsidR="00537680" w:rsidRDefault="00537680">
      <w:pPr>
        <w:widowControl w:val="0"/>
        <w:autoSpaceDE w:val="0"/>
        <w:autoSpaceDN w:val="0"/>
        <w:adjustRightInd w:val="0"/>
        <w:spacing w:after="0" w:line="240" w:lineRule="auto"/>
        <w:jc w:val="center"/>
        <w:rPr>
          <w:rFonts w:ascii="Calibri" w:hAnsi="Calibri" w:cs="Calibri"/>
          <w:b/>
          <w:bCs/>
        </w:rPr>
      </w:pPr>
    </w:p>
    <w:p w:rsidR="00537680" w:rsidRDefault="0053768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537680" w:rsidRDefault="0053768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27 декабря 2012 г. N 937-нп</w:t>
      </w:r>
    </w:p>
    <w:p w:rsidR="00537680" w:rsidRDefault="00537680">
      <w:pPr>
        <w:widowControl w:val="0"/>
        <w:autoSpaceDE w:val="0"/>
        <w:autoSpaceDN w:val="0"/>
        <w:adjustRightInd w:val="0"/>
        <w:spacing w:after="0" w:line="240" w:lineRule="auto"/>
        <w:jc w:val="center"/>
        <w:rPr>
          <w:rFonts w:ascii="Calibri" w:hAnsi="Calibri" w:cs="Calibri"/>
          <w:b/>
          <w:bCs/>
        </w:rPr>
      </w:pPr>
    </w:p>
    <w:p w:rsidR="00537680" w:rsidRDefault="0053768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ТАРИФАХ НА ЭЛЕКТРИЧЕСКУЮ ЭНЕРГИЮ ДЛЯ НАСЕЛЕНИЯ</w:t>
      </w:r>
    </w:p>
    <w:p w:rsidR="00537680" w:rsidRDefault="0053768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ПРИРАВНЕННЫХ К НЕМУ КАТЕГОРИЙ ПОТРЕБИТЕЛЕЙ</w:t>
      </w:r>
    </w:p>
    <w:p w:rsidR="00537680" w:rsidRDefault="0053768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ТВЕРСКОЙ ОБЛАСТИ НА 2013 ГОД</w:t>
      </w:r>
    </w:p>
    <w:p w:rsidR="00537680" w:rsidRDefault="00537680">
      <w:pPr>
        <w:widowControl w:val="0"/>
        <w:autoSpaceDE w:val="0"/>
        <w:autoSpaceDN w:val="0"/>
        <w:adjustRightInd w:val="0"/>
        <w:spacing w:after="0" w:line="240" w:lineRule="auto"/>
        <w:jc w:val="center"/>
        <w:rPr>
          <w:rFonts w:ascii="Calibri" w:hAnsi="Calibri" w:cs="Calibri"/>
        </w:rPr>
      </w:pPr>
    </w:p>
    <w:p w:rsidR="00537680" w:rsidRDefault="00537680">
      <w:pPr>
        <w:widowControl w:val="0"/>
        <w:autoSpaceDE w:val="0"/>
        <w:autoSpaceDN w:val="0"/>
        <w:adjustRightInd w:val="0"/>
        <w:spacing w:after="0" w:line="240" w:lineRule="auto"/>
        <w:jc w:val="center"/>
        <w:rPr>
          <w:rFonts w:ascii="Calibri" w:hAnsi="Calibri" w:cs="Calibri"/>
        </w:rPr>
      </w:pPr>
      <w:r>
        <w:rPr>
          <w:rFonts w:ascii="Calibri" w:hAnsi="Calibri" w:cs="Calibri"/>
        </w:rPr>
        <w:t>(в ред. Приказов ГУ РЭК Тверской области</w:t>
      </w:r>
    </w:p>
    <w:p w:rsidR="00537680" w:rsidRDefault="0053768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19.04.2013 </w:t>
      </w:r>
      <w:hyperlink r:id="rId5" w:history="1">
        <w:r>
          <w:rPr>
            <w:rFonts w:ascii="Calibri" w:hAnsi="Calibri" w:cs="Calibri"/>
            <w:color w:val="0000FF"/>
          </w:rPr>
          <w:t>N 127-нп</w:t>
        </w:r>
      </w:hyperlink>
      <w:r>
        <w:rPr>
          <w:rFonts w:ascii="Calibri" w:hAnsi="Calibri" w:cs="Calibri"/>
        </w:rPr>
        <w:t xml:space="preserve">, от 14.06.2013 </w:t>
      </w:r>
      <w:hyperlink r:id="rId6" w:history="1">
        <w:r>
          <w:rPr>
            <w:rFonts w:ascii="Calibri" w:hAnsi="Calibri" w:cs="Calibri"/>
            <w:color w:val="0000FF"/>
          </w:rPr>
          <w:t>N 185-нп</w:t>
        </w:r>
      </w:hyperlink>
      <w:r>
        <w:rPr>
          <w:rFonts w:ascii="Calibri" w:hAnsi="Calibri" w:cs="Calibri"/>
        </w:rPr>
        <w:t>)</w:t>
      </w:r>
    </w:p>
    <w:p w:rsidR="00537680" w:rsidRDefault="00537680">
      <w:pPr>
        <w:widowControl w:val="0"/>
        <w:autoSpaceDE w:val="0"/>
        <w:autoSpaceDN w:val="0"/>
        <w:adjustRightInd w:val="0"/>
        <w:spacing w:after="0" w:line="240" w:lineRule="auto"/>
        <w:jc w:val="center"/>
        <w:rPr>
          <w:rFonts w:ascii="Calibri" w:hAnsi="Calibri" w:cs="Calibri"/>
        </w:rPr>
      </w:pPr>
    </w:p>
    <w:p w:rsidR="00537680" w:rsidRDefault="00537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7" w:history="1">
        <w:r>
          <w:rPr>
            <w:rFonts w:ascii="Calibri" w:hAnsi="Calibri" w:cs="Calibri"/>
            <w:color w:val="0000FF"/>
          </w:rPr>
          <w:t>законом</w:t>
        </w:r>
      </w:hyperlink>
      <w:r>
        <w:rPr>
          <w:rFonts w:ascii="Calibri" w:hAnsi="Calibri" w:cs="Calibri"/>
        </w:rPr>
        <w:t xml:space="preserve"> от 26.03.2003 N 35-ФЗ "Об электроэнергетике", </w:t>
      </w:r>
      <w:hyperlink r:id="rId8"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29.12.2011 N 1178 "О ценообразовании в области регулируемых цен (тарифов) в электроэнергетике", </w:t>
      </w:r>
      <w:hyperlink r:id="rId9" w:history="1">
        <w:r>
          <w:rPr>
            <w:rFonts w:ascii="Calibri" w:hAnsi="Calibri" w:cs="Calibri"/>
            <w:color w:val="0000FF"/>
          </w:rPr>
          <w:t>Приказом</w:t>
        </w:r>
      </w:hyperlink>
      <w:r>
        <w:rPr>
          <w:rFonts w:ascii="Calibri" w:hAnsi="Calibri" w:cs="Calibri"/>
        </w:rPr>
        <w:t xml:space="preserve"> Федеральной службы по тарифам от 09.10.2012 N 230-э/3 "О предельных уровнях тарифов на электрическую энергию, поставляемую населению и приравненным к нему категориям потребителей, на 2013 год", </w:t>
      </w:r>
      <w:hyperlink r:id="rId10" w:history="1">
        <w:r>
          <w:rPr>
            <w:rFonts w:ascii="Calibri" w:hAnsi="Calibri" w:cs="Calibri"/>
            <w:color w:val="0000FF"/>
          </w:rPr>
          <w:t>Постановлением</w:t>
        </w:r>
      </w:hyperlink>
      <w:r>
        <w:rPr>
          <w:rFonts w:ascii="Calibri" w:hAnsi="Calibri" w:cs="Calibri"/>
        </w:rPr>
        <w:t xml:space="preserve"> Правительства Тверской области от 20.10.2011 N 141-пп "Об утверждении Положения о Главном управлении "Региональная энергетическая комиссия" Тверской области", решением Правления Главного управления "Региональная энергетическая комиссия" Тверской области от 27 декабря 2012 года приказываю:</w:t>
      </w:r>
    </w:p>
    <w:p w:rsidR="00537680" w:rsidRDefault="00537680">
      <w:pPr>
        <w:widowControl w:val="0"/>
        <w:autoSpaceDE w:val="0"/>
        <w:autoSpaceDN w:val="0"/>
        <w:adjustRightInd w:val="0"/>
        <w:spacing w:after="0" w:line="240" w:lineRule="auto"/>
        <w:ind w:firstLine="540"/>
        <w:jc w:val="both"/>
        <w:rPr>
          <w:rFonts w:ascii="Calibri" w:hAnsi="Calibri" w:cs="Calibri"/>
        </w:rPr>
      </w:pPr>
      <w:bookmarkStart w:id="0" w:name="Par15"/>
      <w:bookmarkEnd w:id="0"/>
      <w:r>
        <w:rPr>
          <w:rFonts w:ascii="Calibri" w:hAnsi="Calibri" w:cs="Calibri"/>
        </w:rPr>
        <w:t xml:space="preserve">1. Установить тарифы на электрическую энергию для населения и приравненных к нему категорий потребителей по Тверской области с учетом налога на добавленную стоимость согласно </w:t>
      </w:r>
      <w:hyperlink w:anchor="Par31" w:history="1">
        <w:r>
          <w:rPr>
            <w:rFonts w:ascii="Calibri" w:hAnsi="Calibri" w:cs="Calibri"/>
            <w:color w:val="0000FF"/>
          </w:rPr>
          <w:t>приложениям 1</w:t>
        </w:r>
      </w:hyperlink>
      <w:r>
        <w:rPr>
          <w:rFonts w:ascii="Calibri" w:hAnsi="Calibri" w:cs="Calibri"/>
        </w:rPr>
        <w:t xml:space="preserve">, </w:t>
      </w:r>
      <w:hyperlink w:anchor="Par147" w:history="1">
        <w:r>
          <w:rPr>
            <w:rFonts w:ascii="Calibri" w:hAnsi="Calibri" w:cs="Calibri"/>
            <w:color w:val="0000FF"/>
          </w:rPr>
          <w:t>2</w:t>
        </w:r>
      </w:hyperlink>
      <w:r>
        <w:rPr>
          <w:rFonts w:ascii="Calibri" w:hAnsi="Calibri" w:cs="Calibri"/>
        </w:rPr>
        <w:t>.</w:t>
      </w:r>
    </w:p>
    <w:p w:rsidR="00537680" w:rsidRDefault="00537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Тарифы, установленные в </w:t>
      </w:r>
      <w:hyperlink w:anchor="Par15" w:history="1">
        <w:r>
          <w:rPr>
            <w:rFonts w:ascii="Calibri" w:hAnsi="Calibri" w:cs="Calibri"/>
            <w:color w:val="0000FF"/>
          </w:rPr>
          <w:t>пункте 1</w:t>
        </w:r>
      </w:hyperlink>
      <w:r>
        <w:rPr>
          <w:rFonts w:ascii="Calibri" w:hAnsi="Calibri" w:cs="Calibri"/>
        </w:rPr>
        <w:t xml:space="preserve"> настоящего Приказа, действуют с 1 января по 31 декабря 2013 года.</w:t>
      </w:r>
    </w:p>
    <w:p w:rsidR="00537680" w:rsidRDefault="00537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Отменить </w:t>
      </w:r>
      <w:hyperlink r:id="rId11" w:history="1">
        <w:r>
          <w:rPr>
            <w:rFonts w:ascii="Calibri" w:hAnsi="Calibri" w:cs="Calibri"/>
            <w:color w:val="0000FF"/>
          </w:rPr>
          <w:t>Приказ</w:t>
        </w:r>
      </w:hyperlink>
      <w:r>
        <w:rPr>
          <w:rFonts w:ascii="Calibri" w:hAnsi="Calibri" w:cs="Calibri"/>
        </w:rPr>
        <w:t xml:space="preserve"> Главного управления "Региональная энергетическая комиссия" Тверской области от 29.12.2011 N 1042-нп "О тарифах на электрическую энергию для населения и потребителей, приравненных к категории население, по Тверской области" с 01.01.2013.</w:t>
      </w:r>
    </w:p>
    <w:p w:rsidR="00537680" w:rsidRDefault="00537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Настоящий Приказ вступает в силу с 01.01.2013.</w:t>
      </w:r>
    </w:p>
    <w:p w:rsidR="00537680" w:rsidRDefault="00537680">
      <w:pPr>
        <w:widowControl w:val="0"/>
        <w:autoSpaceDE w:val="0"/>
        <w:autoSpaceDN w:val="0"/>
        <w:adjustRightInd w:val="0"/>
        <w:spacing w:after="0" w:line="240" w:lineRule="auto"/>
        <w:rPr>
          <w:rFonts w:ascii="Calibri" w:hAnsi="Calibri" w:cs="Calibri"/>
        </w:rPr>
      </w:pPr>
    </w:p>
    <w:p w:rsidR="00537680" w:rsidRDefault="00537680">
      <w:pPr>
        <w:widowControl w:val="0"/>
        <w:autoSpaceDE w:val="0"/>
        <w:autoSpaceDN w:val="0"/>
        <w:adjustRightInd w:val="0"/>
        <w:spacing w:after="0" w:line="240" w:lineRule="auto"/>
        <w:jc w:val="right"/>
        <w:rPr>
          <w:rFonts w:ascii="Calibri" w:hAnsi="Calibri" w:cs="Calibri"/>
        </w:rPr>
      </w:pPr>
      <w:r>
        <w:rPr>
          <w:rFonts w:ascii="Calibri" w:hAnsi="Calibri" w:cs="Calibri"/>
        </w:rPr>
        <w:t>Начальник ГУ РЭК Тверской области</w:t>
      </w:r>
    </w:p>
    <w:p w:rsidR="00537680" w:rsidRDefault="00537680">
      <w:pPr>
        <w:widowControl w:val="0"/>
        <w:autoSpaceDE w:val="0"/>
        <w:autoSpaceDN w:val="0"/>
        <w:adjustRightInd w:val="0"/>
        <w:spacing w:after="0" w:line="240" w:lineRule="auto"/>
        <w:jc w:val="right"/>
        <w:rPr>
          <w:rFonts w:ascii="Calibri" w:hAnsi="Calibri" w:cs="Calibri"/>
        </w:rPr>
      </w:pPr>
      <w:r>
        <w:rPr>
          <w:rFonts w:ascii="Calibri" w:hAnsi="Calibri" w:cs="Calibri"/>
        </w:rPr>
        <w:t>С.Н.ТЮРИН</w:t>
      </w:r>
    </w:p>
    <w:p w:rsidR="00537680" w:rsidRDefault="00537680">
      <w:pPr>
        <w:widowControl w:val="0"/>
        <w:autoSpaceDE w:val="0"/>
        <w:autoSpaceDN w:val="0"/>
        <w:adjustRightInd w:val="0"/>
        <w:spacing w:after="0" w:line="240" w:lineRule="auto"/>
        <w:rPr>
          <w:rFonts w:ascii="Calibri" w:hAnsi="Calibri" w:cs="Calibri"/>
        </w:rPr>
      </w:pPr>
    </w:p>
    <w:p w:rsidR="00537680" w:rsidRDefault="00537680">
      <w:pPr>
        <w:widowControl w:val="0"/>
        <w:autoSpaceDE w:val="0"/>
        <w:autoSpaceDN w:val="0"/>
        <w:adjustRightInd w:val="0"/>
        <w:spacing w:after="0" w:line="240" w:lineRule="auto"/>
        <w:rPr>
          <w:rFonts w:ascii="Calibri" w:hAnsi="Calibri" w:cs="Calibri"/>
        </w:rPr>
      </w:pPr>
    </w:p>
    <w:p w:rsidR="00537680" w:rsidRDefault="00537680">
      <w:pPr>
        <w:widowControl w:val="0"/>
        <w:autoSpaceDE w:val="0"/>
        <w:autoSpaceDN w:val="0"/>
        <w:adjustRightInd w:val="0"/>
        <w:spacing w:after="0" w:line="240" w:lineRule="auto"/>
        <w:rPr>
          <w:rFonts w:ascii="Calibri" w:hAnsi="Calibri" w:cs="Calibri"/>
        </w:rPr>
      </w:pPr>
    </w:p>
    <w:p w:rsidR="00537680" w:rsidRDefault="00537680">
      <w:pPr>
        <w:widowControl w:val="0"/>
        <w:autoSpaceDE w:val="0"/>
        <w:autoSpaceDN w:val="0"/>
        <w:adjustRightInd w:val="0"/>
        <w:spacing w:after="0" w:line="240" w:lineRule="auto"/>
        <w:rPr>
          <w:rFonts w:ascii="Calibri" w:hAnsi="Calibri" w:cs="Calibri"/>
        </w:rPr>
      </w:pPr>
    </w:p>
    <w:p w:rsidR="00537680" w:rsidRDefault="00537680">
      <w:pPr>
        <w:widowControl w:val="0"/>
        <w:autoSpaceDE w:val="0"/>
        <w:autoSpaceDN w:val="0"/>
        <w:adjustRightInd w:val="0"/>
        <w:spacing w:after="0" w:line="240" w:lineRule="auto"/>
        <w:rPr>
          <w:rFonts w:ascii="Calibri" w:hAnsi="Calibri" w:cs="Calibri"/>
        </w:rPr>
      </w:pPr>
    </w:p>
    <w:p w:rsidR="00537680" w:rsidRDefault="00537680">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1</w:t>
      </w:r>
    </w:p>
    <w:p w:rsidR="00537680" w:rsidRDefault="00537680">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ГУ РЭК Тверской области</w:t>
      </w:r>
    </w:p>
    <w:p w:rsidR="00537680" w:rsidRDefault="00537680">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2012 г. N 937-нп</w:t>
      </w:r>
    </w:p>
    <w:p w:rsidR="00537680" w:rsidRDefault="00537680">
      <w:pPr>
        <w:widowControl w:val="0"/>
        <w:autoSpaceDE w:val="0"/>
        <w:autoSpaceDN w:val="0"/>
        <w:adjustRightInd w:val="0"/>
        <w:spacing w:after="0" w:line="240" w:lineRule="auto"/>
        <w:jc w:val="right"/>
        <w:rPr>
          <w:rFonts w:ascii="Calibri" w:hAnsi="Calibri" w:cs="Calibri"/>
        </w:rPr>
      </w:pPr>
    </w:p>
    <w:p w:rsidR="00537680" w:rsidRDefault="00537680">
      <w:pPr>
        <w:widowControl w:val="0"/>
        <w:autoSpaceDE w:val="0"/>
        <w:autoSpaceDN w:val="0"/>
        <w:adjustRightInd w:val="0"/>
        <w:spacing w:after="0" w:line="240" w:lineRule="auto"/>
        <w:jc w:val="center"/>
        <w:rPr>
          <w:rFonts w:ascii="Calibri" w:hAnsi="Calibri" w:cs="Calibri"/>
        </w:rPr>
      </w:pPr>
      <w:bookmarkStart w:id="1" w:name="Par31"/>
      <w:bookmarkEnd w:id="1"/>
      <w:r>
        <w:rPr>
          <w:rFonts w:ascii="Calibri" w:hAnsi="Calibri" w:cs="Calibri"/>
        </w:rPr>
        <w:t>Тарифы на электрическую энергию для населения</w:t>
      </w:r>
    </w:p>
    <w:p w:rsidR="00537680" w:rsidRDefault="00537680">
      <w:pPr>
        <w:widowControl w:val="0"/>
        <w:autoSpaceDE w:val="0"/>
        <w:autoSpaceDN w:val="0"/>
        <w:adjustRightInd w:val="0"/>
        <w:spacing w:after="0" w:line="240" w:lineRule="auto"/>
        <w:jc w:val="center"/>
        <w:rPr>
          <w:rFonts w:ascii="Calibri" w:hAnsi="Calibri" w:cs="Calibri"/>
        </w:rPr>
      </w:pPr>
      <w:r>
        <w:rPr>
          <w:rFonts w:ascii="Calibri" w:hAnsi="Calibri" w:cs="Calibri"/>
        </w:rPr>
        <w:t>и приравненным к нему категорий потребителей по Тверской</w:t>
      </w:r>
    </w:p>
    <w:p w:rsidR="00537680" w:rsidRDefault="00537680">
      <w:pPr>
        <w:widowControl w:val="0"/>
        <w:autoSpaceDE w:val="0"/>
        <w:autoSpaceDN w:val="0"/>
        <w:adjustRightInd w:val="0"/>
        <w:spacing w:after="0" w:line="240" w:lineRule="auto"/>
        <w:jc w:val="center"/>
        <w:rPr>
          <w:rFonts w:ascii="Calibri" w:hAnsi="Calibri" w:cs="Calibri"/>
        </w:rPr>
      </w:pPr>
      <w:r>
        <w:rPr>
          <w:rFonts w:ascii="Calibri" w:hAnsi="Calibri" w:cs="Calibri"/>
        </w:rPr>
        <w:t>области с 1 января по 30 июня 2013 года</w:t>
      </w:r>
    </w:p>
    <w:p w:rsidR="00537680" w:rsidRDefault="00537680">
      <w:pPr>
        <w:widowControl w:val="0"/>
        <w:autoSpaceDE w:val="0"/>
        <w:autoSpaceDN w:val="0"/>
        <w:adjustRightInd w:val="0"/>
        <w:spacing w:after="0" w:line="240" w:lineRule="auto"/>
        <w:jc w:val="center"/>
        <w:rPr>
          <w:rFonts w:ascii="Calibri" w:hAnsi="Calibri" w:cs="Calibri"/>
        </w:rPr>
      </w:pPr>
    </w:p>
    <w:p w:rsidR="00537680" w:rsidRDefault="0053768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2" w:history="1">
        <w:r>
          <w:rPr>
            <w:rFonts w:ascii="Calibri" w:hAnsi="Calibri" w:cs="Calibri"/>
            <w:color w:val="0000FF"/>
          </w:rPr>
          <w:t>Приказа</w:t>
        </w:r>
      </w:hyperlink>
      <w:r>
        <w:rPr>
          <w:rFonts w:ascii="Calibri" w:hAnsi="Calibri" w:cs="Calibri"/>
        </w:rPr>
        <w:t xml:space="preserve"> ГУ РЭК Тверской области</w:t>
      </w:r>
    </w:p>
    <w:p w:rsidR="00537680" w:rsidRDefault="00537680">
      <w:pPr>
        <w:widowControl w:val="0"/>
        <w:autoSpaceDE w:val="0"/>
        <w:autoSpaceDN w:val="0"/>
        <w:adjustRightInd w:val="0"/>
        <w:spacing w:after="0" w:line="240" w:lineRule="auto"/>
        <w:jc w:val="center"/>
        <w:rPr>
          <w:rFonts w:ascii="Calibri" w:hAnsi="Calibri" w:cs="Calibri"/>
        </w:rPr>
      </w:pPr>
      <w:r>
        <w:rPr>
          <w:rFonts w:ascii="Calibri" w:hAnsi="Calibri" w:cs="Calibri"/>
        </w:rPr>
        <w:t>от 14.06.2013 N 185-нп)</w:t>
      </w:r>
    </w:p>
    <w:p w:rsidR="00537680" w:rsidRDefault="0053768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5040"/>
        <w:gridCol w:w="1800"/>
        <w:gridCol w:w="1560"/>
      </w:tblGrid>
      <w:tr w:rsidR="00537680">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 п/п  </w:t>
            </w:r>
          </w:p>
        </w:tc>
        <w:tc>
          <w:tcPr>
            <w:tcW w:w="5040" w:type="dxa"/>
            <w:tcBorders>
              <w:top w:val="single" w:sz="4" w:space="0" w:color="auto"/>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Показатель (группы потребителей с    </w:t>
            </w:r>
            <w:r>
              <w:rPr>
                <w:rFonts w:ascii="Courier New" w:hAnsi="Courier New" w:cs="Courier New"/>
                <w:sz w:val="20"/>
                <w:szCs w:val="20"/>
              </w:rPr>
              <w:br/>
              <w:t xml:space="preserve"> разбивкой по ставкам и дифференциацией </w:t>
            </w:r>
            <w:r>
              <w:rPr>
                <w:rFonts w:ascii="Courier New" w:hAnsi="Courier New" w:cs="Courier New"/>
                <w:sz w:val="20"/>
                <w:szCs w:val="20"/>
              </w:rPr>
              <w:br/>
              <w:t xml:space="preserve">            по зонам суток)             </w:t>
            </w:r>
          </w:p>
        </w:tc>
        <w:tc>
          <w:tcPr>
            <w:tcW w:w="1800" w:type="dxa"/>
            <w:tcBorders>
              <w:top w:val="single" w:sz="4" w:space="0" w:color="auto"/>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Единица   </w:t>
            </w:r>
            <w:r>
              <w:rPr>
                <w:rFonts w:ascii="Courier New" w:hAnsi="Courier New" w:cs="Courier New"/>
                <w:sz w:val="20"/>
                <w:szCs w:val="20"/>
              </w:rPr>
              <w:br/>
              <w:t xml:space="preserve">  измерения  </w:t>
            </w:r>
          </w:p>
        </w:tc>
        <w:tc>
          <w:tcPr>
            <w:tcW w:w="1560" w:type="dxa"/>
            <w:tcBorders>
              <w:top w:val="single" w:sz="4" w:space="0" w:color="auto"/>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Цена    </w:t>
            </w:r>
            <w:r>
              <w:rPr>
                <w:rFonts w:ascii="Courier New" w:hAnsi="Courier New" w:cs="Courier New"/>
                <w:sz w:val="20"/>
                <w:szCs w:val="20"/>
              </w:rPr>
              <w:br/>
              <w:t xml:space="preserve">  (тариф)  </w:t>
            </w:r>
          </w:p>
        </w:tc>
      </w:tr>
      <w:tr w:rsidR="00537680">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lastRenderedPageBreak/>
              <w:t xml:space="preserve">  1   </w:t>
            </w: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3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4     </w:t>
            </w:r>
          </w:p>
        </w:tc>
      </w:tr>
      <w:tr w:rsidR="00537680">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1.    </w:t>
            </w:r>
          </w:p>
        </w:tc>
        <w:tc>
          <w:tcPr>
            <w:tcW w:w="8400" w:type="dxa"/>
            <w:gridSpan w:val="3"/>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Население (тарифы указываются с учетом НДС)                       </w:t>
            </w:r>
          </w:p>
        </w:tc>
      </w:tr>
      <w:tr w:rsidR="00537680">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1.1.  </w:t>
            </w:r>
          </w:p>
        </w:tc>
        <w:tc>
          <w:tcPr>
            <w:tcW w:w="8400" w:type="dxa"/>
            <w:gridSpan w:val="3"/>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Население, за исключением указанного в </w:t>
            </w:r>
            <w:hyperlink w:anchor="Par66" w:history="1">
              <w:r>
                <w:rPr>
                  <w:rFonts w:ascii="Courier New" w:hAnsi="Courier New" w:cs="Courier New"/>
                  <w:color w:val="0000FF"/>
                  <w:sz w:val="20"/>
                  <w:szCs w:val="20"/>
                </w:rPr>
                <w:t>пунктах 1.2</w:t>
              </w:r>
            </w:hyperlink>
            <w:r>
              <w:rPr>
                <w:rFonts w:ascii="Courier New" w:hAnsi="Courier New" w:cs="Courier New"/>
                <w:sz w:val="20"/>
                <w:szCs w:val="20"/>
              </w:rPr>
              <w:t xml:space="preserve"> и </w:t>
            </w:r>
            <w:hyperlink w:anchor="Par86" w:history="1">
              <w:r>
                <w:rPr>
                  <w:rFonts w:ascii="Courier New" w:hAnsi="Courier New" w:cs="Courier New"/>
                  <w:color w:val="0000FF"/>
                  <w:sz w:val="20"/>
                  <w:szCs w:val="20"/>
                </w:rPr>
                <w:t>1.3</w:t>
              </w:r>
            </w:hyperlink>
          </w:p>
        </w:tc>
      </w:tr>
      <w:tr w:rsidR="00537680">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1.1.1.</w:t>
            </w: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Одноставочный тариф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3,03    </w:t>
            </w:r>
          </w:p>
        </w:tc>
      </w:tr>
      <w:tr w:rsidR="00537680">
        <w:tblPrEx>
          <w:tblCellMar>
            <w:top w:w="0" w:type="dxa"/>
            <w:bottom w:w="0" w:type="dxa"/>
          </w:tblCellMar>
        </w:tblPrEx>
        <w:trPr>
          <w:trHeight w:val="400"/>
          <w:tblCellSpacing w:w="5" w:type="nil"/>
        </w:trPr>
        <w:tc>
          <w:tcPr>
            <w:tcW w:w="960" w:type="dxa"/>
            <w:vMerge w:val="restart"/>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1.1.2.</w:t>
            </w:r>
          </w:p>
        </w:tc>
        <w:tc>
          <w:tcPr>
            <w:tcW w:w="8400" w:type="dxa"/>
            <w:gridSpan w:val="3"/>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Тариф, дифференцированный по двум зонам суток                     </w:t>
            </w:r>
          </w:p>
        </w:tc>
      </w:tr>
      <w:tr w:rsidR="00537680">
        <w:tblPrEx>
          <w:tblCellMar>
            <w:top w:w="0" w:type="dxa"/>
            <w:bottom w:w="0" w:type="dxa"/>
          </w:tblCellMar>
        </w:tblPrEx>
        <w:trPr>
          <w:trHeight w:val="400"/>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Дневная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3,04    </w:t>
            </w:r>
          </w:p>
        </w:tc>
      </w:tr>
      <w:tr w:rsidR="00537680">
        <w:tblPrEx>
          <w:tblCellMar>
            <w:top w:w="0" w:type="dxa"/>
            <w:bottom w:w="0" w:type="dxa"/>
          </w:tblCellMar>
        </w:tblPrEx>
        <w:trPr>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Ночная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2,11    </w:t>
            </w:r>
          </w:p>
        </w:tc>
      </w:tr>
      <w:tr w:rsidR="00537680">
        <w:tblPrEx>
          <w:tblCellMar>
            <w:top w:w="0" w:type="dxa"/>
            <w:bottom w:w="0" w:type="dxa"/>
          </w:tblCellMar>
        </w:tblPrEx>
        <w:trPr>
          <w:trHeight w:val="400"/>
          <w:tblCellSpacing w:w="5" w:type="nil"/>
        </w:trPr>
        <w:tc>
          <w:tcPr>
            <w:tcW w:w="960" w:type="dxa"/>
            <w:vMerge w:val="restart"/>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1.1.3.</w:t>
            </w:r>
          </w:p>
        </w:tc>
        <w:tc>
          <w:tcPr>
            <w:tcW w:w="8400" w:type="dxa"/>
            <w:gridSpan w:val="3"/>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Тариф, дифференцированный по трем зонам суток                     </w:t>
            </w:r>
          </w:p>
        </w:tc>
      </w:tr>
      <w:tr w:rsidR="00537680">
        <w:tblPrEx>
          <w:tblCellMar>
            <w:top w:w="0" w:type="dxa"/>
            <w:bottom w:w="0" w:type="dxa"/>
          </w:tblCellMar>
        </w:tblPrEx>
        <w:trPr>
          <w:trHeight w:val="400"/>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Пиковая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3,68    </w:t>
            </w:r>
          </w:p>
        </w:tc>
      </w:tr>
      <w:tr w:rsidR="00537680">
        <w:tblPrEx>
          <w:tblCellMar>
            <w:top w:w="0" w:type="dxa"/>
            <w:bottom w:w="0" w:type="dxa"/>
          </w:tblCellMar>
        </w:tblPrEx>
        <w:trPr>
          <w:trHeight w:val="400"/>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Полупиковая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3,03    </w:t>
            </w:r>
          </w:p>
        </w:tc>
      </w:tr>
      <w:tr w:rsidR="00537680">
        <w:tblPrEx>
          <w:tblCellMar>
            <w:top w:w="0" w:type="dxa"/>
            <w:bottom w:w="0" w:type="dxa"/>
          </w:tblCellMar>
        </w:tblPrEx>
        <w:trPr>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Ночная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2,11    </w:t>
            </w:r>
          </w:p>
        </w:tc>
      </w:tr>
      <w:tr w:rsidR="00537680">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1.2.  </w:t>
            </w:r>
          </w:p>
        </w:tc>
        <w:tc>
          <w:tcPr>
            <w:tcW w:w="8400" w:type="dxa"/>
            <w:gridSpan w:val="3"/>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bookmarkStart w:id="2" w:name="Par66"/>
            <w:bookmarkEnd w:id="2"/>
            <w:r>
              <w:rPr>
                <w:rFonts w:ascii="Courier New" w:hAnsi="Courier New" w:cs="Courier New"/>
                <w:sz w:val="20"/>
                <w:szCs w:val="20"/>
              </w:rPr>
              <w:t>Население, проживающее в городских  населенных  пунктах  в  домах,</w:t>
            </w:r>
            <w:r>
              <w:rPr>
                <w:rFonts w:ascii="Courier New" w:hAnsi="Courier New" w:cs="Courier New"/>
                <w:sz w:val="20"/>
                <w:szCs w:val="20"/>
              </w:rPr>
              <w:br/>
              <w:t>оборудованных в установленном порядке стационарными электроплитами</w:t>
            </w:r>
            <w:r>
              <w:rPr>
                <w:rFonts w:ascii="Courier New" w:hAnsi="Courier New" w:cs="Courier New"/>
                <w:sz w:val="20"/>
                <w:szCs w:val="20"/>
              </w:rPr>
              <w:br/>
              <w:t xml:space="preserve">и (или) электроотопительными установками                          </w:t>
            </w:r>
          </w:p>
        </w:tc>
      </w:tr>
      <w:tr w:rsidR="00537680">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1.2.1.</w:t>
            </w: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Одноставочный тариф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2,12    </w:t>
            </w:r>
          </w:p>
        </w:tc>
      </w:tr>
      <w:tr w:rsidR="00537680">
        <w:tblPrEx>
          <w:tblCellMar>
            <w:top w:w="0" w:type="dxa"/>
            <w:bottom w:w="0" w:type="dxa"/>
          </w:tblCellMar>
        </w:tblPrEx>
        <w:trPr>
          <w:trHeight w:val="400"/>
          <w:tblCellSpacing w:w="5" w:type="nil"/>
        </w:trPr>
        <w:tc>
          <w:tcPr>
            <w:tcW w:w="960" w:type="dxa"/>
            <w:vMerge w:val="restart"/>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1.2.2.</w:t>
            </w:r>
          </w:p>
        </w:tc>
        <w:tc>
          <w:tcPr>
            <w:tcW w:w="8400" w:type="dxa"/>
            <w:gridSpan w:val="3"/>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Тариф, дифференцированный по двум зонам суток                     </w:t>
            </w:r>
          </w:p>
        </w:tc>
      </w:tr>
      <w:tr w:rsidR="00537680">
        <w:tblPrEx>
          <w:tblCellMar>
            <w:top w:w="0" w:type="dxa"/>
            <w:bottom w:w="0" w:type="dxa"/>
          </w:tblCellMar>
        </w:tblPrEx>
        <w:trPr>
          <w:trHeight w:val="400"/>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Дневная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2,13    </w:t>
            </w:r>
          </w:p>
        </w:tc>
      </w:tr>
      <w:tr w:rsidR="00537680">
        <w:tblPrEx>
          <w:tblCellMar>
            <w:top w:w="0" w:type="dxa"/>
            <w:bottom w:w="0" w:type="dxa"/>
          </w:tblCellMar>
        </w:tblPrEx>
        <w:trPr>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Ночная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1,48    </w:t>
            </w:r>
          </w:p>
        </w:tc>
      </w:tr>
      <w:tr w:rsidR="00537680">
        <w:tblPrEx>
          <w:tblCellMar>
            <w:top w:w="0" w:type="dxa"/>
            <w:bottom w:w="0" w:type="dxa"/>
          </w:tblCellMar>
        </w:tblPrEx>
        <w:trPr>
          <w:trHeight w:val="400"/>
          <w:tblCellSpacing w:w="5" w:type="nil"/>
        </w:trPr>
        <w:tc>
          <w:tcPr>
            <w:tcW w:w="960" w:type="dxa"/>
            <w:vMerge w:val="restart"/>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1.2.3.</w:t>
            </w:r>
          </w:p>
        </w:tc>
        <w:tc>
          <w:tcPr>
            <w:tcW w:w="8400" w:type="dxa"/>
            <w:gridSpan w:val="3"/>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Тариф, дифференцированный по трем зонам суток                     </w:t>
            </w:r>
          </w:p>
        </w:tc>
      </w:tr>
      <w:tr w:rsidR="00537680">
        <w:tblPrEx>
          <w:tblCellMar>
            <w:top w:w="0" w:type="dxa"/>
            <w:bottom w:w="0" w:type="dxa"/>
          </w:tblCellMar>
        </w:tblPrEx>
        <w:trPr>
          <w:trHeight w:val="400"/>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Пиковая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2,58    </w:t>
            </w:r>
          </w:p>
        </w:tc>
      </w:tr>
      <w:tr w:rsidR="00537680">
        <w:tblPrEx>
          <w:tblCellMar>
            <w:top w:w="0" w:type="dxa"/>
            <w:bottom w:w="0" w:type="dxa"/>
          </w:tblCellMar>
        </w:tblPrEx>
        <w:trPr>
          <w:trHeight w:val="400"/>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Полупиковая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2,12    </w:t>
            </w:r>
          </w:p>
        </w:tc>
      </w:tr>
      <w:tr w:rsidR="00537680">
        <w:tblPrEx>
          <w:tblCellMar>
            <w:top w:w="0" w:type="dxa"/>
            <w:bottom w:w="0" w:type="dxa"/>
          </w:tblCellMar>
        </w:tblPrEx>
        <w:trPr>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Ночная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1,48    </w:t>
            </w:r>
          </w:p>
        </w:tc>
      </w:tr>
      <w:tr w:rsidR="00537680">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1.3.  </w:t>
            </w:r>
          </w:p>
        </w:tc>
        <w:tc>
          <w:tcPr>
            <w:tcW w:w="8400" w:type="dxa"/>
            <w:gridSpan w:val="3"/>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bookmarkStart w:id="3" w:name="Par86"/>
            <w:bookmarkEnd w:id="3"/>
            <w:r>
              <w:rPr>
                <w:rFonts w:ascii="Courier New" w:hAnsi="Courier New" w:cs="Courier New"/>
                <w:sz w:val="20"/>
                <w:szCs w:val="20"/>
              </w:rPr>
              <w:t xml:space="preserve">Население, проживающее в сельских населенных пунктах              </w:t>
            </w:r>
          </w:p>
        </w:tc>
      </w:tr>
      <w:tr w:rsidR="00537680">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1.3.1.</w:t>
            </w: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Одноставочный тариф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2,12    </w:t>
            </w:r>
          </w:p>
        </w:tc>
      </w:tr>
      <w:tr w:rsidR="00537680">
        <w:tblPrEx>
          <w:tblCellMar>
            <w:top w:w="0" w:type="dxa"/>
            <w:bottom w:w="0" w:type="dxa"/>
          </w:tblCellMar>
        </w:tblPrEx>
        <w:trPr>
          <w:trHeight w:val="400"/>
          <w:tblCellSpacing w:w="5" w:type="nil"/>
        </w:trPr>
        <w:tc>
          <w:tcPr>
            <w:tcW w:w="960" w:type="dxa"/>
            <w:vMerge w:val="restart"/>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1.3.2.</w:t>
            </w:r>
          </w:p>
        </w:tc>
        <w:tc>
          <w:tcPr>
            <w:tcW w:w="8400" w:type="dxa"/>
            <w:gridSpan w:val="3"/>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Тариф, дифференцированный по двум зонам суток                     </w:t>
            </w:r>
          </w:p>
        </w:tc>
      </w:tr>
      <w:tr w:rsidR="00537680">
        <w:tblPrEx>
          <w:tblCellMar>
            <w:top w:w="0" w:type="dxa"/>
            <w:bottom w:w="0" w:type="dxa"/>
          </w:tblCellMar>
        </w:tblPrEx>
        <w:trPr>
          <w:trHeight w:val="400"/>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Дневная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2,13    </w:t>
            </w:r>
          </w:p>
        </w:tc>
      </w:tr>
      <w:tr w:rsidR="00537680">
        <w:tblPrEx>
          <w:tblCellMar>
            <w:top w:w="0" w:type="dxa"/>
            <w:bottom w:w="0" w:type="dxa"/>
          </w:tblCellMar>
        </w:tblPrEx>
        <w:trPr>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Ночная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1,48    </w:t>
            </w:r>
          </w:p>
        </w:tc>
      </w:tr>
      <w:tr w:rsidR="00537680">
        <w:tblPrEx>
          <w:tblCellMar>
            <w:top w:w="0" w:type="dxa"/>
            <w:bottom w:w="0" w:type="dxa"/>
          </w:tblCellMar>
        </w:tblPrEx>
        <w:trPr>
          <w:trHeight w:val="400"/>
          <w:tblCellSpacing w:w="5" w:type="nil"/>
        </w:trPr>
        <w:tc>
          <w:tcPr>
            <w:tcW w:w="960" w:type="dxa"/>
            <w:vMerge w:val="restart"/>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1.3.3.</w:t>
            </w:r>
          </w:p>
        </w:tc>
        <w:tc>
          <w:tcPr>
            <w:tcW w:w="8400" w:type="dxa"/>
            <w:gridSpan w:val="3"/>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Тариф, дифференцированный по трем зонам суток                     </w:t>
            </w:r>
          </w:p>
        </w:tc>
      </w:tr>
      <w:tr w:rsidR="00537680">
        <w:tblPrEx>
          <w:tblCellMar>
            <w:top w:w="0" w:type="dxa"/>
            <w:bottom w:w="0" w:type="dxa"/>
          </w:tblCellMar>
        </w:tblPrEx>
        <w:trPr>
          <w:trHeight w:val="400"/>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Пиковая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2,58    </w:t>
            </w:r>
          </w:p>
        </w:tc>
      </w:tr>
      <w:tr w:rsidR="00537680">
        <w:tblPrEx>
          <w:tblCellMar>
            <w:top w:w="0" w:type="dxa"/>
            <w:bottom w:w="0" w:type="dxa"/>
          </w:tblCellMar>
        </w:tblPrEx>
        <w:trPr>
          <w:trHeight w:val="400"/>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Полупиковая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2,12    </w:t>
            </w:r>
          </w:p>
        </w:tc>
      </w:tr>
      <w:tr w:rsidR="00537680">
        <w:tblPrEx>
          <w:tblCellMar>
            <w:top w:w="0" w:type="dxa"/>
            <w:bottom w:w="0" w:type="dxa"/>
          </w:tblCellMar>
        </w:tblPrEx>
        <w:trPr>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Ночная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1,48    </w:t>
            </w:r>
          </w:p>
        </w:tc>
      </w:tr>
      <w:tr w:rsidR="00537680">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2.    </w:t>
            </w:r>
          </w:p>
        </w:tc>
        <w:tc>
          <w:tcPr>
            <w:tcW w:w="8400" w:type="dxa"/>
            <w:gridSpan w:val="3"/>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Потребители, приравненные к населению (тарифы указываются с учетом</w:t>
            </w:r>
            <w:r>
              <w:rPr>
                <w:rFonts w:ascii="Courier New" w:hAnsi="Courier New" w:cs="Courier New"/>
                <w:sz w:val="20"/>
                <w:szCs w:val="20"/>
              </w:rPr>
              <w:br/>
              <w:t xml:space="preserve">НДС) </w:t>
            </w:r>
            <w:hyperlink w:anchor="Par125" w:history="1">
              <w:r>
                <w:rPr>
                  <w:rFonts w:ascii="Courier New" w:hAnsi="Courier New" w:cs="Courier New"/>
                  <w:color w:val="0000FF"/>
                  <w:sz w:val="20"/>
                  <w:szCs w:val="20"/>
                </w:rPr>
                <w:t>&lt;*&gt;</w:t>
              </w:r>
            </w:hyperlink>
          </w:p>
        </w:tc>
      </w:tr>
      <w:tr w:rsidR="00537680">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2.1.  </w:t>
            </w: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Одноставочный тариф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3,03    </w:t>
            </w:r>
          </w:p>
        </w:tc>
      </w:tr>
      <w:tr w:rsidR="00537680">
        <w:tblPrEx>
          <w:tblCellMar>
            <w:top w:w="0" w:type="dxa"/>
            <w:bottom w:w="0" w:type="dxa"/>
          </w:tblCellMar>
        </w:tblPrEx>
        <w:trPr>
          <w:trHeight w:val="400"/>
          <w:tblCellSpacing w:w="5" w:type="nil"/>
        </w:trPr>
        <w:tc>
          <w:tcPr>
            <w:tcW w:w="960" w:type="dxa"/>
            <w:vMerge w:val="restart"/>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2.2.  </w:t>
            </w:r>
          </w:p>
        </w:tc>
        <w:tc>
          <w:tcPr>
            <w:tcW w:w="8400" w:type="dxa"/>
            <w:gridSpan w:val="3"/>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Тариф, дифференцированный по двум зонам суток                     </w:t>
            </w:r>
          </w:p>
        </w:tc>
      </w:tr>
      <w:tr w:rsidR="00537680">
        <w:tblPrEx>
          <w:tblCellMar>
            <w:top w:w="0" w:type="dxa"/>
            <w:bottom w:w="0" w:type="dxa"/>
          </w:tblCellMar>
        </w:tblPrEx>
        <w:trPr>
          <w:trHeight w:val="400"/>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Пиковая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3,04    </w:t>
            </w:r>
          </w:p>
        </w:tc>
      </w:tr>
      <w:tr w:rsidR="00537680">
        <w:tblPrEx>
          <w:tblCellMar>
            <w:top w:w="0" w:type="dxa"/>
            <w:bottom w:w="0" w:type="dxa"/>
          </w:tblCellMar>
        </w:tblPrEx>
        <w:trPr>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Ночная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2,11    </w:t>
            </w:r>
          </w:p>
        </w:tc>
      </w:tr>
      <w:tr w:rsidR="00537680">
        <w:tblPrEx>
          <w:tblCellMar>
            <w:top w:w="0" w:type="dxa"/>
            <w:bottom w:w="0" w:type="dxa"/>
          </w:tblCellMar>
        </w:tblPrEx>
        <w:trPr>
          <w:trHeight w:val="400"/>
          <w:tblCellSpacing w:w="5" w:type="nil"/>
        </w:trPr>
        <w:tc>
          <w:tcPr>
            <w:tcW w:w="960" w:type="dxa"/>
            <w:vMerge w:val="restart"/>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2.3.  </w:t>
            </w:r>
          </w:p>
        </w:tc>
        <w:tc>
          <w:tcPr>
            <w:tcW w:w="8400" w:type="dxa"/>
            <w:gridSpan w:val="3"/>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Тариф, дифференцированный по трем зонам суток                     </w:t>
            </w:r>
          </w:p>
        </w:tc>
      </w:tr>
      <w:tr w:rsidR="00537680">
        <w:tblPrEx>
          <w:tblCellMar>
            <w:top w:w="0" w:type="dxa"/>
            <w:bottom w:w="0" w:type="dxa"/>
          </w:tblCellMar>
        </w:tblPrEx>
        <w:trPr>
          <w:trHeight w:val="400"/>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Пиковая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3,68    </w:t>
            </w:r>
          </w:p>
        </w:tc>
      </w:tr>
      <w:tr w:rsidR="00537680">
        <w:tblPrEx>
          <w:tblCellMar>
            <w:top w:w="0" w:type="dxa"/>
            <w:bottom w:w="0" w:type="dxa"/>
          </w:tblCellMar>
        </w:tblPrEx>
        <w:trPr>
          <w:trHeight w:val="400"/>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Полупиковая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3,03    </w:t>
            </w:r>
          </w:p>
        </w:tc>
      </w:tr>
      <w:tr w:rsidR="00537680">
        <w:tblPrEx>
          <w:tblCellMar>
            <w:top w:w="0" w:type="dxa"/>
            <w:bottom w:w="0" w:type="dxa"/>
          </w:tblCellMar>
        </w:tblPrEx>
        <w:trPr>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Ночная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2,11    </w:t>
            </w:r>
          </w:p>
        </w:tc>
      </w:tr>
    </w:tbl>
    <w:p w:rsidR="00537680" w:rsidRDefault="00537680">
      <w:pPr>
        <w:widowControl w:val="0"/>
        <w:autoSpaceDE w:val="0"/>
        <w:autoSpaceDN w:val="0"/>
        <w:adjustRightInd w:val="0"/>
        <w:spacing w:after="0" w:line="240" w:lineRule="auto"/>
        <w:jc w:val="both"/>
        <w:rPr>
          <w:rFonts w:ascii="Calibri" w:hAnsi="Calibri" w:cs="Calibri"/>
        </w:rPr>
      </w:pPr>
    </w:p>
    <w:p w:rsidR="00537680" w:rsidRDefault="00537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37680" w:rsidRDefault="00537680">
      <w:pPr>
        <w:widowControl w:val="0"/>
        <w:autoSpaceDE w:val="0"/>
        <w:autoSpaceDN w:val="0"/>
        <w:adjustRightInd w:val="0"/>
        <w:spacing w:after="0" w:line="240" w:lineRule="auto"/>
        <w:ind w:firstLine="540"/>
        <w:jc w:val="both"/>
        <w:rPr>
          <w:rFonts w:ascii="Calibri" w:hAnsi="Calibri" w:cs="Calibri"/>
        </w:rPr>
      </w:pPr>
      <w:bookmarkStart w:id="4" w:name="Par125"/>
      <w:bookmarkEnd w:id="4"/>
      <w:r>
        <w:rPr>
          <w:rFonts w:ascii="Calibri" w:hAnsi="Calibri" w:cs="Calibri"/>
        </w:rPr>
        <w:t>&lt;*&gt; Перечень категорий потребителей, которые приравнены к населению и которым электрическая энергия (мощность) поставляется по регулируемым ценам (тарифам):</w:t>
      </w:r>
    </w:p>
    <w:p w:rsidR="00537680" w:rsidRDefault="00537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Исполнители коммунальных услуг (товарищества собственников жилья, жилищно-</w:t>
      </w:r>
      <w:r>
        <w:rPr>
          <w:rFonts w:ascii="Calibri" w:hAnsi="Calibri" w:cs="Calibri"/>
        </w:rPr>
        <w:lastRenderedPageBreak/>
        <w:t>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населения и объемах электроэнергии, израсходованной на места общего пользования в целях потребления на коммунально-бытовые нужды граждан и не используемого для осуществления коммерческой (профессиональной) деятельности.</w:t>
      </w:r>
    </w:p>
    <w:p w:rsidR="00537680" w:rsidRDefault="00537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p w:rsidR="00537680" w:rsidRDefault="00537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Юридические лица в части приобретаемого объема электрической энергии (мощности) в целях потребления осужденными в помещениях для их содержания при условии наличия раздельного учета для указанных помещений.</w:t>
      </w:r>
    </w:p>
    <w:p w:rsidR="00537680" w:rsidRDefault="00537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Юридические и физические лица в части приобретаемого объема электрической энергии (мощности) в целях потребления на коммунально-бытовые нужды в населенных пунктах, жилых зонах при воинских частях, рассчитывающихся по договору энергоснабжения (купли-продажи) по общему счетчику.</w:t>
      </w:r>
    </w:p>
    <w:p w:rsidR="00537680" w:rsidRDefault="00537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Содержащиеся за счет прихожан религиозные организации.</w:t>
      </w:r>
    </w:p>
    <w:p w:rsidR="00537680" w:rsidRDefault="00537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используемого для осуществления коммерческой (профессиональной) деятельности.</w:t>
      </w:r>
    </w:p>
    <w:p w:rsidR="00537680" w:rsidRDefault="00537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Хозяйственные постройки физических лиц (погреба, сараи и иные сооружения аналогичного назначения).</w:t>
      </w:r>
    </w:p>
    <w:p w:rsidR="00537680" w:rsidRDefault="00537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Некоммерческие объединения граждан (гаражно-строительные, гаражные кооперативы) и отдельно стоящие гаражи, принадлежащие гражданам, в части приобретаемого объема электрической энергии в целях потребления на коммунально-бытовые нужды граждан и не используемого для осуществления коммерческой деятельности.</w:t>
      </w:r>
    </w:p>
    <w:p w:rsidR="00537680" w:rsidRDefault="00537680">
      <w:pPr>
        <w:widowControl w:val="0"/>
        <w:autoSpaceDE w:val="0"/>
        <w:autoSpaceDN w:val="0"/>
        <w:adjustRightInd w:val="0"/>
        <w:spacing w:after="0" w:line="240" w:lineRule="auto"/>
        <w:jc w:val="both"/>
        <w:rPr>
          <w:rFonts w:ascii="Calibri" w:hAnsi="Calibri" w:cs="Calibri"/>
        </w:rPr>
      </w:pPr>
    </w:p>
    <w:p w:rsidR="00537680" w:rsidRDefault="00537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537680" w:rsidRDefault="00537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электрической энергии лицами, имеющими право на льготы, производится в порядке, установленном в соответствии с действующим законодательством.</w:t>
      </w:r>
    </w:p>
    <w:p w:rsidR="00537680" w:rsidRDefault="00537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населения, проживающего в городских населенных пунктах в домах, оборудованных в установленном порядке стационарными электроплитами для пищеприготовления и (или) электроотопительными установками, к тарифам на электрическую энергию применяется понижающих коэффициент 0,7.</w:t>
      </w:r>
    </w:p>
    <w:p w:rsidR="00537680" w:rsidRDefault="00537680">
      <w:pPr>
        <w:widowControl w:val="0"/>
        <w:autoSpaceDE w:val="0"/>
        <w:autoSpaceDN w:val="0"/>
        <w:adjustRightInd w:val="0"/>
        <w:spacing w:after="0" w:line="240" w:lineRule="auto"/>
        <w:rPr>
          <w:rFonts w:ascii="Calibri" w:hAnsi="Calibri" w:cs="Calibri"/>
        </w:rPr>
      </w:pPr>
    </w:p>
    <w:p w:rsidR="00537680" w:rsidRDefault="00537680">
      <w:pPr>
        <w:widowControl w:val="0"/>
        <w:autoSpaceDE w:val="0"/>
        <w:autoSpaceDN w:val="0"/>
        <w:adjustRightInd w:val="0"/>
        <w:spacing w:after="0" w:line="240" w:lineRule="auto"/>
        <w:rPr>
          <w:rFonts w:ascii="Calibri" w:hAnsi="Calibri" w:cs="Calibri"/>
        </w:rPr>
      </w:pPr>
    </w:p>
    <w:p w:rsidR="00537680" w:rsidRDefault="00537680">
      <w:pPr>
        <w:widowControl w:val="0"/>
        <w:autoSpaceDE w:val="0"/>
        <w:autoSpaceDN w:val="0"/>
        <w:adjustRightInd w:val="0"/>
        <w:spacing w:after="0" w:line="240" w:lineRule="auto"/>
        <w:rPr>
          <w:rFonts w:ascii="Calibri" w:hAnsi="Calibri" w:cs="Calibri"/>
        </w:rPr>
      </w:pPr>
    </w:p>
    <w:p w:rsidR="00537680" w:rsidRDefault="00537680">
      <w:pPr>
        <w:widowControl w:val="0"/>
        <w:autoSpaceDE w:val="0"/>
        <w:autoSpaceDN w:val="0"/>
        <w:adjustRightInd w:val="0"/>
        <w:spacing w:after="0" w:line="240" w:lineRule="auto"/>
        <w:rPr>
          <w:rFonts w:ascii="Calibri" w:hAnsi="Calibri" w:cs="Calibri"/>
        </w:rPr>
      </w:pPr>
    </w:p>
    <w:p w:rsidR="00537680" w:rsidRDefault="00537680">
      <w:pPr>
        <w:widowControl w:val="0"/>
        <w:autoSpaceDE w:val="0"/>
        <w:autoSpaceDN w:val="0"/>
        <w:adjustRightInd w:val="0"/>
        <w:spacing w:after="0" w:line="240" w:lineRule="auto"/>
        <w:rPr>
          <w:rFonts w:ascii="Calibri" w:hAnsi="Calibri" w:cs="Calibri"/>
        </w:rPr>
      </w:pPr>
    </w:p>
    <w:p w:rsidR="00537680" w:rsidRDefault="00537680">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2</w:t>
      </w:r>
    </w:p>
    <w:p w:rsidR="00537680" w:rsidRDefault="00537680">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ГУ РЭК Тверской области</w:t>
      </w:r>
    </w:p>
    <w:p w:rsidR="00537680" w:rsidRDefault="00537680">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2012 г. N 937-нп</w:t>
      </w:r>
    </w:p>
    <w:p w:rsidR="00537680" w:rsidRDefault="00537680">
      <w:pPr>
        <w:widowControl w:val="0"/>
        <w:autoSpaceDE w:val="0"/>
        <w:autoSpaceDN w:val="0"/>
        <w:adjustRightInd w:val="0"/>
        <w:spacing w:after="0" w:line="240" w:lineRule="auto"/>
        <w:ind w:firstLine="540"/>
        <w:jc w:val="both"/>
        <w:rPr>
          <w:rFonts w:ascii="Calibri" w:hAnsi="Calibri" w:cs="Calibri"/>
        </w:rPr>
      </w:pPr>
    </w:p>
    <w:p w:rsidR="00537680" w:rsidRDefault="00537680">
      <w:pPr>
        <w:widowControl w:val="0"/>
        <w:autoSpaceDE w:val="0"/>
        <w:autoSpaceDN w:val="0"/>
        <w:adjustRightInd w:val="0"/>
        <w:spacing w:after="0" w:line="240" w:lineRule="auto"/>
        <w:jc w:val="center"/>
        <w:rPr>
          <w:rFonts w:ascii="Calibri" w:hAnsi="Calibri" w:cs="Calibri"/>
        </w:rPr>
      </w:pPr>
      <w:bookmarkStart w:id="5" w:name="Par147"/>
      <w:bookmarkEnd w:id="5"/>
      <w:r>
        <w:rPr>
          <w:rFonts w:ascii="Calibri" w:hAnsi="Calibri" w:cs="Calibri"/>
        </w:rPr>
        <w:t>Тарифы на электрическую энергию для населения</w:t>
      </w:r>
    </w:p>
    <w:p w:rsidR="00537680" w:rsidRDefault="00537680">
      <w:pPr>
        <w:widowControl w:val="0"/>
        <w:autoSpaceDE w:val="0"/>
        <w:autoSpaceDN w:val="0"/>
        <w:adjustRightInd w:val="0"/>
        <w:spacing w:after="0" w:line="240" w:lineRule="auto"/>
        <w:jc w:val="center"/>
        <w:rPr>
          <w:rFonts w:ascii="Calibri" w:hAnsi="Calibri" w:cs="Calibri"/>
        </w:rPr>
      </w:pPr>
      <w:r>
        <w:rPr>
          <w:rFonts w:ascii="Calibri" w:hAnsi="Calibri" w:cs="Calibri"/>
        </w:rPr>
        <w:t>и приравненным к нему категорий потребителей по Тверской</w:t>
      </w:r>
    </w:p>
    <w:p w:rsidR="00537680" w:rsidRDefault="0053768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области с 1 июля по 31 декабря 2013 года</w:t>
      </w:r>
    </w:p>
    <w:p w:rsidR="00537680" w:rsidRDefault="00537680">
      <w:pPr>
        <w:widowControl w:val="0"/>
        <w:autoSpaceDE w:val="0"/>
        <w:autoSpaceDN w:val="0"/>
        <w:adjustRightInd w:val="0"/>
        <w:spacing w:after="0" w:line="240" w:lineRule="auto"/>
        <w:jc w:val="center"/>
        <w:rPr>
          <w:rFonts w:ascii="Calibri" w:hAnsi="Calibri" w:cs="Calibri"/>
        </w:rPr>
      </w:pPr>
    </w:p>
    <w:p w:rsidR="00537680" w:rsidRDefault="0053768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3" w:history="1">
        <w:r>
          <w:rPr>
            <w:rFonts w:ascii="Calibri" w:hAnsi="Calibri" w:cs="Calibri"/>
            <w:color w:val="0000FF"/>
          </w:rPr>
          <w:t>Приказа</w:t>
        </w:r>
      </w:hyperlink>
      <w:r>
        <w:rPr>
          <w:rFonts w:ascii="Calibri" w:hAnsi="Calibri" w:cs="Calibri"/>
        </w:rPr>
        <w:t xml:space="preserve"> ГУ РЭК Тверской области</w:t>
      </w:r>
    </w:p>
    <w:p w:rsidR="00537680" w:rsidRDefault="00537680">
      <w:pPr>
        <w:widowControl w:val="0"/>
        <w:autoSpaceDE w:val="0"/>
        <w:autoSpaceDN w:val="0"/>
        <w:adjustRightInd w:val="0"/>
        <w:spacing w:after="0" w:line="240" w:lineRule="auto"/>
        <w:jc w:val="center"/>
        <w:rPr>
          <w:rFonts w:ascii="Calibri" w:hAnsi="Calibri" w:cs="Calibri"/>
        </w:rPr>
      </w:pPr>
      <w:r>
        <w:rPr>
          <w:rFonts w:ascii="Calibri" w:hAnsi="Calibri" w:cs="Calibri"/>
        </w:rPr>
        <w:t>от 14.06.2013 N 185-нп)</w:t>
      </w:r>
    </w:p>
    <w:p w:rsidR="00537680" w:rsidRDefault="0053768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5040"/>
        <w:gridCol w:w="1800"/>
        <w:gridCol w:w="1560"/>
      </w:tblGrid>
      <w:tr w:rsidR="00537680">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 п/п  </w:t>
            </w:r>
          </w:p>
        </w:tc>
        <w:tc>
          <w:tcPr>
            <w:tcW w:w="5040" w:type="dxa"/>
            <w:tcBorders>
              <w:top w:val="single" w:sz="4" w:space="0" w:color="auto"/>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Показатель (группы потребителей с    </w:t>
            </w:r>
            <w:r>
              <w:rPr>
                <w:rFonts w:ascii="Courier New" w:hAnsi="Courier New" w:cs="Courier New"/>
                <w:sz w:val="20"/>
                <w:szCs w:val="20"/>
              </w:rPr>
              <w:br/>
              <w:t xml:space="preserve"> разбивкой по ставкам и дифференциацией </w:t>
            </w:r>
            <w:r>
              <w:rPr>
                <w:rFonts w:ascii="Courier New" w:hAnsi="Courier New" w:cs="Courier New"/>
                <w:sz w:val="20"/>
                <w:szCs w:val="20"/>
              </w:rPr>
              <w:br/>
              <w:t xml:space="preserve">            по зонам суток)             </w:t>
            </w:r>
          </w:p>
        </w:tc>
        <w:tc>
          <w:tcPr>
            <w:tcW w:w="1800" w:type="dxa"/>
            <w:tcBorders>
              <w:top w:val="single" w:sz="4" w:space="0" w:color="auto"/>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Единица   </w:t>
            </w:r>
            <w:r>
              <w:rPr>
                <w:rFonts w:ascii="Courier New" w:hAnsi="Courier New" w:cs="Courier New"/>
                <w:sz w:val="20"/>
                <w:szCs w:val="20"/>
              </w:rPr>
              <w:br/>
              <w:t xml:space="preserve">  измерения  </w:t>
            </w:r>
          </w:p>
        </w:tc>
        <w:tc>
          <w:tcPr>
            <w:tcW w:w="1560" w:type="dxa"/>
            <w:tcBorders>
              <w:top w:val="single" w:sz="4" w:space="0" w:color="auto"/>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Цена    </w:t>
            </w:r>
            <w:r>
              <w:rPr>
                <w:rFonts w:ascii="Courier New" w:hAnsi="Courier New" w:cs="Courier New"/>
                <w:sz w:val="20"/>
                <w:szCs w:val="20"/>
              </w:rPr>
              <w:br/>
              <w:t xml:space="preserve">  (тариф)  </w:t>
            </w:r>
          </w:p>
        </w:tc>
      </w:tr>
      <w:tr w:rsidR="00537680">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1   </w:t>
            </w: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3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4     </w:t>
            </w:r>
          </w:p>
        </w:tc>
      </w:tr>
      <w:tr w:rsidR="00537680">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1.    </w:t>
            </w:r>
          </w:p>
        </w:tc>
        <w:tc>
          <w:tcPr>
            <w:tcW w:w="8400" w:type="dxa"/>
            <w:gridSpan w:val="3"/>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Население (тарифы указываются с учетом НДС)                       </w:t>
            </w:r>
          </w:p>
        </w:tc>
      </w:tr>
      <w:tr w:rsidR="00537680">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1.1.  </w:t>
            </w:r>
          </w:p>
        </w:tc>
        <w:tc>
          <w:tcPr>
            <w:tcW w:w="8400" w:type="dxa"/>
            <w:gridSpan w:val="3"/>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Население, за исключением указанного в </w:t>
            </w:r>
            <w:hyperlink w:anchor="Par182" w:history="1">
              <w:r>
                <w:rPr>
                  <w:rFonts w:ascii="Courier New" w:hAnsi="Courier New" w:cs="Courier New"/>
                  <w:color w:val="0000FF"/>
                  <w:sz w:val="20"/>
                  <w:szCs w:val="20"/>
                </w:rPr>
                <w:t>пунктах 1.2</w:t>
              </w:r>
            </w:hyperlink>
            <w:r>
              <w:rPr>
                <w:rFonts w:ascii="Courier New" w:hAnsi="Courier New" w:cs="Courier New"/>
                <w:sz w:val="20"/>
                <w:szCs w:val="20"/>
              </w:rPr>
              <w:t xml:space="preserve"> и </w:t>
            </w:r>
            <w:hyperlink w:anchor="Par202" w:history="1">
              <w:r>
                <w:rPr>
                  <w:rFonts w:ascii="Courier New" w:hAnsi="Courier New" w:cs="Courier New"/>
                  <w:color w:val="0000FF"/>
                  <w:sz w:val="20"/>
                  <w:szCs w:val="20"/>
                </w:rPr>
                <w:t>1.3</w:t>
              </w:r>
            </w:hyperlink>
          </w:p>
        </w:tc>
      </w:tr>
      <w:tr w:rsidR="00537680">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1.1.1.</w:t>
            </w: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Одноставочный тариф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3,48    </w:t>
            </w:r>
          </w:p>
        </w:tc>
      </w:tr>
      <w:tr w:rsidR="00537680">
        <w:tblPrEx>
          <w:tblCellMar>
            <w:top w:w="0" w:type="dxa"/>
            <w:bottom w:w="0" w:type="dxa"/>
          </w:tblCellMar>
        </w:tblPrEx>
        <w:trPr>
          <w:trHeight w:val="400"/>
          <w:tblCellSpacing w:w="5" w:type="nil"/>
        </w:trPr>
        <w:tc>
          <w:tcPr>
            <w:tcW w:w="960" w:type="dxa"/>
            <w:vMerge w:val="restart"/>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1.1.2.</w:t>
            </w:r>
          </w:p>
        </w:tc>
        <w:tc>
          <w:tcPr>
            <w:tcW w:w="8400" w:type="dxa"/>
            <w:gridSpan w:val="3"/>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Тариф, дифференцированный по двум зонам суток                     </w:t>
            </w:r>
          </w:p>
        </w:tc>
      </w:tr>
      <w:tr w:rsidR="00537680">
        <w:tblPrEx>
          <w:tblCellMar>
            <w:top w:w="0" w:type="dxa"/>
            <w:bottom w:w="0" w:type="dxa"/>
          </w:tblCellMar>
        </w:tblPrEx>
        <w:trPr>
          <w:trHeight w:val="400"/>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Дневная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3,50    </w:t>
            </w:r>
          </w:p>
        </w:tc>
      </w:tr>
      <w:tr w:rsidR="00537680">
        <w:tblPrEx>
          <w:tblCellMar>
            <w:top w:w="0" w:type="dxa"/>
            <w:bottom w:w="0" w:type="dxa"/>
          </w:tblCellMar>
        </w:tblPrEx>
        <w:trPr>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Ночная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2,45    </w:t>
            </w:r>
          </w:p>
        </w:tc>
      </w:tr>
      <w:tr w:rsidR="00537680">
        <w:tblPrEx>
          <w:tblCellMar>
            <w:top w:w="0" w:type="dxa"/>
            <w:bottom w:w="0" w:type="dxa"/>
          </w:tblCellMar>
        </w:tblPrEx>
        <w:trPr>
          <w:trHeight w:val="400"/>
          <w:tblCellSpacing w:w="5" w:type="nil"/>
        </w:trPr>
        <w:tc>
          <w:tcPr>
            <w:tcW w:w="960" w:type="dxa"/>
            <w:vMerge w:val="restart"/>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1.1.3.</w:t>
            </w:r>
          </w:p>
        </w:tc>
        <w:tc>
          <w:tcPr>
            <w:tcW w:w="8400" w:type="dxa"/>
            <w:gridSpan w:val="3"/>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Тариф, дифференцированный по трем зонам суток                     </w:t>
            </w:r>
          </w:p>
        </w:tc>
      </w:tr>
      <w:tr w:rsidR="00537680">
        <w:tblPrEx>
          <w:tblCellMar>
            <w:top w:w="0" w:type="dxa"/>
            <w:bottom w:w="0" w:type="dxa"/>
          </w:tblCellMar>
        </w:tblPrEx>
        <w:trPr>
          <w:trHeight w:val="400"/>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Пиковая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4,22    </w:t>
            </w:r>
          </w:p>
        </w:tc>
      </w:tr>
      <w:tr w:rsidR="00537680">
        <w:tblPrEx>
          <w:tblCellMar>
            <w:top w:w="0" w:type="dxa"/>
            <w:bottom w:w="0" w:type="dxa"/>
          </w:tblCellMar>
        </w:tblPrEx>
        <w:trPr>
          <w:trHeight w:val="400"/>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Полупиковая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3,48    </w:t>
            </w:r>
          </w:p>
        </w:tc>
      </w:tr>
      <w:tr w:rsidR="00537680">
        <w:tblPrEx>
          <w:tblCellMar>
            <w:top w:w="0" w:type="dxa"/>
            <w:bottom w:w="0" w:type="dxa"/>
          </w:tblCellMar>
        </w:tblPrEx>
        <w:trPr>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Ночная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2,45    </w:t>
            </w:r>
          </w:p>
        </w:tc>
      </w:tr>
      <w:tr w:rsidR="00537680">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1.2.  </w:t>
            </w:r>
          </w:p>
        </w:tc>
        <w:tc>
          <w:tcPr>
            <w:tcW w:w="8400" w:type="dxa"/>
            <w:gridSpan w:val="3"/>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bookmarkStart w:id="6" w:name="Par182"/>
            <w:bookmarkEnd w:id="6"/>
            <w:r>
              <w:rPr>
                <w:rFonts w:ascii="Courier New" w:hAnsi="Courier New" w:cs="Courier New"/>
                <w:sz w:val="20"/>
                <w:szCs w:val="20"/>
              </w:rPr>
              <w:t>Население, проживающее в городских  населенных  пунктах  в  домах,</w:t>
            </w:r>
            <w:r>
              <w:rPr>
                <w:rFonts w:ascii="Courier New" w:hAnsi="Courier New" w:cs="Courier New"/>
                <w:sz w:val="20"/>
                <w:szCs w:val="20"/>
              </w:rPr>
              <w:br/>
              <w:t>оборудованных в установленном порядке стационарными электроплитами</w:t>
            </w:r>
            <w:r>
              <w:rPr>
                <w:rFonts w:ascii="Courier New" w:hAnsi="Courier New" w:cs="Courier New"/>
                <w:sz w:val="20"/>
                <w:szCs w:val="20"/>
              </w:rPr>
              <w:br/>
              <w:t xml:space="preserve">и (или) электроотопительными установками                          </w:t>
            </w:r>
          </w:p>
        </w:tc>
      </w:tr>
      <w:tr w:rsidR="00537680">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1.2.1.</w:t>
            </w: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Одноставочный тариф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2,44    </w:t>
            </w:r>
          </w:p>
        </w:tc>
      </w:tr>
      <w:tr w:rsidR="00537680">
        <w:tblPrEx>
          <w:tblCellMar>
            <w:top w:w="0" w:type="dxa"/>
            <w:bottom w:w="0" w:type="dxa"/>
          </w:tblCellMar>
        </w:tblPrEx>
        <w:trPr>
          <w:trHeight w:val="400"/>
          <w:tblCellSpacing w:w="5" w:type="nil"/>
        </w:trPr>
        <w:tc>
          <w:tcPr>
            <w:tcW w:w="960" w:type="dxa"/>
            <w:vMerge w:val="restart"/>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1.2.2.</w:t>
            </w:r>
          </w:p>
        </w:tc>
        <w:tc>
          <w:tcPr>
            <w:tcW w:w="8400" w:type="dxa"/>
            <w:gridSpan w:val="3"/>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Тариф, дифференцированный по двум зонам суток                     </w:t>
            </w:r>
          </w:p>
        </w:tc>
      </w:tr>
      <w:tr w:rsidR="00537680">
        <w:tblPrEx>
          <w:tblCellMar>
            <w:top w:w="0" w:type="dxa"/>
            <w:bottom w:w="0" w:type="dxa"/>
          </w:tblCellMar>
        </w:tblPrEx>
        <w:trPr>
          <w:trHeight w:val="400"/>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Дневная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2,46    </w:t>
            </w:r>
          </w:p>
        </w:tc>
      </w:tr>
      <w:tr w:rsidR="00537680">
        <w:tblPrEx>
          <w:tblCellMar>
            <w:top w:w="0" w:type="dxa"/>
            <w:bottom w:w="0" w:type="dxa"/>
          </w:tblCellMar>
        </w:tblPrEx>
        <w:trPr>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Ночная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1,72    </w:t>
            </w:r>
          </w:p>
        </w:tc>
      </w:tr>
      <w:tr w:rsidR="00537680">
        <w:tblPrEx>
          <w:tblCellMar>
            <w:top w:w="0" w:type="dxa"/>
            <w:bottom w:w="0" w:type="dxa"/>
          </w:tblCellMar>
        </w:tblPrEx>
        <w:trPr>
          <w:trHeight w:val="400"/>
          <w:tblCellSpacing w:w="5" w:type="nil"/>
        </w:trPr>
        <w:tc>
          <w:tcPr>
            <w:tcW w:w="960" w:type="dxa"/>
            <w:vMerge w:val="restart"/>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1.2.3.</w:t>
            </w:r>
          </w:p>
        </w:tc>
        <w:tc>
          <w:tcPr>
            <w:tcW w:w="8400" w:type="dxa"/>
            <w:gridSpan w:val="3"/>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Тариф, дифференцированный по трем зонам суток                     </w:t>
            </w:r>
          </w:p>
        </w:tc>
      </w:tr>
      <w:tr w:rsidR="00537680">
        <w:tblPrEx>
          <w:tblCellMar>
            <w:top w:w="0" w:type="dxa"/>
            <w:bottom w:w="0" w:type="dxa"/>
          </w:tblCellMar>
        </w:tblPrEx>
        <w:trPr>
          <w:trHeight w:val="400"/>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Пиковая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2,95    </w:t>
            </w:r>
          </w:p>
        </w:tc>
      </w:tr>
      <w:tr w:rsidR="00537680">
        <w:tblPrEx>
          <w:tblCellMar>
            <w:top w:w="0" w:type="dxa"/>
            <w:bottom w:w="0" w:type="dxa"/>
          </w:tblCellMar>
        </w:tblPrEx>
        <w:trPr>
          <w:trHeight w:val="400"/>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Полупиковая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2,44    </w:t>
            </w:r>
          </w:p>
        </w:tc>
      </w:tr>
      <w:tr w:rsidR="00537680">
        <w:tblPrEx>
          <w:tblCellMar>
            <w:top w:w="0" w:type="dxa"/>
            <w:bottom w:w="0" w:type="dxa"/>
          </w:tblCellMar>
        </w:tblPrEx>
        <w:trPr>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Ночная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1,72    </w:t>
            </w:r>
          </w:p>
        </w:tc>
      </w:tr>
      <w:tr w:rsidR="00537680">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1.3.  </w:t>
            </w:r>
          </w:p>
        </w:tc>
        <w:tc>
          <w:tcPr>
            <w:tcW w:w="8400" w:type="dxa"/>
            <w:gridSpan w:val="3"/>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bookmarkStart w:id="7" w:name="Par202"/>
            <w:bookmarkEnd w:id="7"/>
            <w:r>
              <w:rPr>
                <w:rFonts w:ascii="Courier New" w:hAnsi="Courier New" w:cs="Courier New"/>
                <w:sz w:val="20"/>
                <w:szCs w:val="20"/>
              </w:rPr>
              <w:t xml:space="preserve">Население, проживающее в сельских населенных пунктах              </w:t>
            </w:r>
          </w:p>
        </w:tc>
      </w:tr>
      <w:tr w:rsidR="00537680">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1.3.1.</w:t>
            </w: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Одноставочный тариф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2,44    </w:t>
            </w:r>
          </w:p>
        </w:tc>
      </w:tr>
      <w:tr w:rsidR="00537680">
        <w:tblPrEx>
          <w:tblCellMar>
            <w:top w:w="0" w:type="dxa"/>
            <w:bottom w:w="0" w:type="dxa"/>
          </w:tblCellMar>
        </w:tblPrEx>
        <w:trPr>
          <w:trHeight w:val="400"/>
          <w:tblCellSpacing w:w="5" w:type="nil"/>
        </w:trPr>
        <w:tc>
          <w:tcPr>
            <w:tcW w:w="960" w:type="dxa"/>
            <w:vMerge w:val="restart"/>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1.3.2.</w:t>
            </w:r>
          </w:p>
        </w:tc>
        <w:tc>
          <w:tcPr>
            <w:tcW w:w="8400" w:type="dxa"/>
            <w:gridSpan w:val="3"/>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Тариф, дифференцированный по двум зонам суток                     </w:t>
            </w:r>
          </w:p>
        </w:tc>
      </w:tr>
      <w:tr w:rsidR="00537680">
        <w:tblPrEx>
          <w:tblCellMar>
            <w:top w:w="0" w:type="dxa"/>
            <w:bottom w:w="0" w:type="dxa"/>
          </w:tblCellMar>
        </w:tblPrEx>
        <w:trPr>
          <w:trHeight w:val="400"/>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Дневная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2,46    </w:t>
            </w:r>
          </w:p>
        </w:tc>
      </w:tr>
      <w:tr w:rsidR="00537680">
        <w:tblPrEx>
          <w:tblCellMar>
            <w:top w:w="0" w:type="dxa"/>
            <w:bottom w:w="0" w:type="dxa"/>
          </w:tblCellMar>
        </w:tblPrEx>
        <w:trPr>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Ночная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1,72    </w:t>
            </w:r>
          </w:p>
        </w:tc>
      </w:tr>
      <w:tr w:rsidR="00537680">
        <w:tblPrEx>
          <w:tblCellMar>
            <w:top w:w="0" w:type="dxa"/>
            <w:bottom w:w="0" w:type="dxa"/>
          </w:tblCellMar>
        </w:tblPrEx>
        <w:trPr>
          <w:trHeight w:val="400"/>
          <w:tblCellSpacing w:w="5" w:type="nil"/>
        </w:trPr>
        <w:tc>
          <w:tcPr>
            <w:tcW w:w="960" w:type="dxa"/>
            <w:vMerge w:val="restart"/>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1.3.3.</w:t>
            </w:r>
          </w:p>
        </w:tc>
        <w:tc>
          <w:tcPr>
            <w:tcW w:w="8400" w:type="dxa"/>
            <w:gridSpan w:val="3"/>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Тариф, дифференцированный по трем зонам суток                     </w:t>
            </w:r>
          </w:p>
        </w:tc>
      </w:tr>
      <w:tr w:rsidR="00537680">
        <w:tblPrEx>
          <w:tblCellMar>
            <w:top w:w="0" w:type="dxa"/>
            <w:bottom w:w="0" w:type="dxa"/>
          </w:tblCellMar>
        </w:tblPrEx>
        <w:trPr>
          <w:trHeight w:val="400"/>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Пиковая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2,95    </w:t>
            </w:r>
          </w:p>
        </w:tc>
      </w:tr>
      <w:tr w:rsidR="00537680">
        <w:tblPrEx>
          <w:tblCellMar>
            <w:top w:w="0" w:type="dxa"/>
            <w:bottom w:w="0" w:type="dxa"/>
          </w:tblCellMar>
        </w:tblPrEx>
        <w:trPr>
          <w:trHeight w:val="400"/>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Полупиковая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2,44    </w:t>
            </w:r>
          </w:p>
        </w:tc>
      </w:tr>
      <w:tr w:rsidR="00537680">
        <w:tblPrEx>
          <w:tblCellMar>
            <w:top w:w="0" w:type="dxa"/>
            <w:bottom w:w="0" w:type="dxa"/>
          </w:tblCellMar>
        </w:tblPrEx>
        <w:trPr>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Ночная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1,72    </w:t>
            </w:r>
          </w:p>
        </w:tc>
      </w:tr>
      <w:tr w:rsidR="00537680">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2.    </w:t>
            </w:r>
          </w:p>
        </w:tc>
        <w:tc>
          <w:tcPr>
            <w:tcW w:w="8400" w:type="dxa"/>
            <w:gridSpan w:val="3"/>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Потребители, приравненные к населению (тарифы указываются с учетом</w:t>
            </w:r>
            <w:r>
              <w:rPr>
                <w:rFonts w:ascii="Courier New" w:hAnsi="Courier New" w:cs="Courier New"/>
                <w:sz w:val="20"/>
                <w:szCs w:val="20"/>
              </w:rPr>
              <w:br/>
              <w:t xml:space="preserve">НДС) </w:t>
            </w:r>
            <w:hyperlink w:anchor="Par241" w:history="1">
              <w:r>
                <w:rPr>
                  <w:rFonts w:ascii="Courier New" w:hAnsi="Courier New" w:cs="Courier New"/>
                  <w:color w:val="0000FF"/>
                  <w:sz w:val="20"/>
                  <w:szCs w:val="20"/>
                </w:rPr>
                <w:t>&lt;*&gt;</w:t>
              </w:r>
            </w:hyperlink>
          </w:p>
        </w:tc>
      </w:tr>
      <w:tr w:rsidR="00537680">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2.1.  </w:t>
            </w: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Одноставочный тариф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3,48    </w:t>
            </w:r>
          </w:p>
        </w:tc>
      </w:tr>
      <w:tr w:rsidR="00537680">
        <w:tblPrEx>
          <w:tblCellMar>
            <w:top w:w="0" w:type="dxa"/>
            <w:bottom w:w="0" w:type="dxa"/>
          </w:tblCellMar>
        </w:tblPrEx>
        <w:trPr>
          <w:trHeight w:val="400"/>
          <w:tblCellSpacing w:w="5" w:type="nil"/>
        </w:trPr>
        <w:tc>
          <w:tcPr>
            <w:tcW w:w="960" w:type="dxa"/>
            <w:vMerge w:val="restart"/>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2.2.  </w:t>
            </w:r>
          </w:p>
        </w:tc>
        <w:tc>
          <w:tcPr>
            <w:tcW w:w="8400" w:type="dxa"/>
            <w:gridSpan w:val="3"/>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Тариф, дифференцированный по двум зонам суток                     </w:t>
            </w:r>
          </w:p>
        </w:tc>
      </w:tr>
      <w:tr w:rsidR="00537680">
        <w:tblPrEx>
          <w:tblCellMar>
            <w:top w:w="0" w:type="dxa"/>
            <w:bottom w:w="0" w:type="dxa"/>
          </w:tblCellMar>
        </w:tblPrEx>
        <w:trPr>
          <w:trHeight w:val="400"/>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Пиковая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3,50    </w:t>
            </w:r>
          </w:p>
        </w:tc>
      </w:tr>
      <w:tr w:rsidR="00537680">
        <w:tblPrEx>
          <w:tblCellMar>
            <w:top w:w="0" w:type="dxa"/>
            <w:bottom w:w="0" w:type="dxa"/>
          </w:tblCellMar>
        </w:tblPrEx>
        <w:trPr>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Ночная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2,45    </w:t>
            </w:r>
          </w:p>
        </w:tc>
      </w:tr>
      <w:tr w:rsidR="00537680">
        <w:tblPrEx>
          <w:tblCellMar>
            <w:top w:w="0" w:type="dxa"/>
            <w:bottom w:w="0" w:type="dxa"/>
          </w:tblCellMar>
        </w:tblPrEx>
        <w:trPr>
          <w:trHeight w:val="400"/>
          <w:tblCellSpacing w:w="5" w:type="nil"/>
        </w:trPr>
        <w:tc>
          <w:tcPr>
            <w:tcW w:w="960" w:type="dxa"/>
            <w:vMerge w:val="restart"/>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2.3.  </w:t>
            </w:r>
          </w:p>
        </w:tc>
        <w:tc>
          <w:tcPr>
            <w:tcW w:w="8400" w:type="dxa"/>
            <w:gridSpan w:val="3"/>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Тариф, дифференцированный по трем зонам суток                     </w:t>
            </w:r>
          </w:p>
        </w:tc>
      </w:tr>
      <w:tr w:rsidR="00537680">
        <w:tblPrEx>
          <w:tblCellMar>
            <w:top w:w="0" w:type="dxa"/>
            <w:bottom w:w="0" w:type="dxa"/>
          </w:tblCellMar>
        </w:tblPrEx>
        <w:trPr>
          <w:trHeight w:val="400"/>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Пиковая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4,22    </w:t>
            </w:r>
          </w:p>
        </w:tc>
      </w:tr>
      <w:tr w:rsidR="00537680">
        <w:tblPrEx>
          <w:tblCellMar>
            <w:top w:w="0" w:type="dxa"/>
            <w:bottom w:w="0" w:type="dxa"/>
          </w:tblCellMar>
        </w:tblPrEx>
        <w:trPr>
          <w:trHeight w:val="400"/>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Полупиковая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3,48    </w:t>
            </w:r>
          </w:p>
        </w:tc>
      </w:tr>
      <w:tr w:rsidR="00537680">
        <w:tblPrEx>
          <w:tblCellMar>
            <w:top w:w="0" w:type="dxa"/>
            <w:bottom w:w="0" w:type="dxa"/>
          </w:tblCellMar>
        </w:tblPrEx>
        <w:trPr>
          <w:tblCellSpacing w:w="5" w:type="nil"/>
        </w:trPr>
        <w:tc>
          <w:tcPr>
            <w:tcW w:w="960" w:type="dxa"/>
            <w:vMerge/>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Ночная зона                             </w:t>
            </w:r>
          </w:p>
        </w:tc>
        <w:tc>
          <w:tcPr>
            <w:tcW w:w="180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руб./кВт x ч </w:t>
            </w:r>
          </w:p>
        </w:tc>
        <w:tc>
          <w:tcPr>
            <w:tcW w:w="1560" w:type="dxa"/>
            <w:tcBorders>
              <w:left w:val="single" w:sz="4" w:space="0" w:color="auto"/>
              <w:bottom w:val="single" w:sz="4" w:space="0" w:color="auto"/>
              <w:right w:val="single" w:sz="4" w:space="0" w:color="auto"/>
            </w:tcBorders>
          </w:tcPr>
          <w:p w:rsidR="00537680" w:rsidRDefault="00537680">
            <w:pPr>
              <w:pStyle w:val="ConsPlusCell"/>
              <w:rPr>
                <w:rFonts w:ascii="Courier New" w:hAnsi="Courier New" w:cs="Courier New"/>
                <w:sz w:val="20"/>
                <w:szCs w:val="20"/>
              </w:rPr>
            </w:pPr>
            <w:r>
              <w:rPr>
                <w:rFonts w:ascii="Courier New" w:hAnsi="Courier New" w:cs="Courier New"/>
                <w:sz w:val="20"/>
                <w:szCs w:val="20"/>
              </w:rPr>
              <w:t xml:space="preserve">   2,45    </w:t>
            </w:r>
          </w:p>
        </w:tc>
      </w:tr>
    </w:tbl>
    <w:p w:rsidR="00537680" w:rsidRDefault="00537680">
      <w:pPr>
        <w:widowControl w:val="0"/>
        <w:autoSpaceDE w:val="0"/>
        <w:autoSpaceDN w:val="0"/>
        <w:adjustRightInd w:val="0"/>
        <w:spacing w:after="0" w:line="240" w:lineRule="auto"/>
        <w:jc w:val="both"/>
        <w:rPr>
          <w:rFonts w:ascii="Calibri" w:hAnsi="Calibri" w:cs="Calibri"/>
        </w:rPr>
      </w:pPr>
    </w:p>
    <w:p w:rsidR="00537680" w:rsidRDefault="00537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37680" w:rsidRDefault="00537680">
      <w:pPr>
        <w:widowControl w:val="0"/>
        <w:autoSpaceDE w:val="0"/>
        <w:autoSpaceDN w:val="0"/>
        <w:adjustRightInd w:val="0"/>
        <w:spacing w:after="0" w:line="240" w:lineRule="auto"/>
        <w:ind w:firstLine="540"/>
        <w:jc w:val="both"/>
        <w:rPr>
          <w:rFonts w:ascii="Calibri" w:hAnsi="Calibri" w:cs="Calibri"/>
        </w:rPr>
      </w:pPr>
      <w:bookmarkStart w:id="8" w:name="Par241"/>
      <w:bookmarkEnd w:id="8"/>
      <w:r>
        <w:rPr>
          <w:rFonts w:ascii="Calibri" w:hAnsi="Calibri" w:cs="Calibri"/>
        </w:rPr>
        <w:t>&lt;*&gt; Перечень категорий потребителей, которые приравнены к населению и которым электрическая энергия (мощность) поставляется по регулируемым ценам (тарифам):</w:t>
      </w:r>
    </w:p>
    <w:p w:rsidR="00537680" w:rsidRDefault="00537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населения и объемах электроэнергии, израсходованной на места общего пользования в целях потребления на коммунально-бытовые нужды граждан и не используемого для осуществления коммерческой (профессиональной) деятельности.</w:t>
      </w:r>
    </w:p>
    <w:p w:rsidR="00537680" w:rsidRDefault="00537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p w:rsidR="00537680" w:rsidRDefault="00537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Юридические лица в части приобретаемого объема электрической энергии (мощности) в целях потребления осужденными в помещениях для их содержания при условии наличия раздельного учета для указанных помещений.</w:t>
      </w:r>
    </w:p>
    <w:p w:rsidR="00537680" w:rsidRDefault="00537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Юридические и физические лица в части приобретаемого объема электрической энергии (мощности) в целях потребления на коммунально-бытовые нужды в населенных пунктах, жилых зонах при воинских частях, рассчитывающихся по договору энергоснабжения (купли-продажи) по общему счетчику.</w:t>
      </w:r>
    </w:p>
    <w:p w:rsidR="00537680" w:rsidRDefault="00537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Содержащиеся за счет прихожан религиозные организации.</w:t>
      </w:r>
    </w:p>
    <w:p w:rsidR="00537680" w:rsidRDefault="00537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используемого для осуществления коммерческой (профессиональной) деятельности.</w:t>
      </w:r>
    </w:p>
    <w:p w:rsidR="00537680" w:rsidRDefault="00537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Хозяйственные постройки физических лиц (погреба, сараи и иные сооружения аналогичного назначения).</w:t>
      </w:r>
    </w:p>
    <w:p w:rsidR="00537680" w:rsidRDefault="00537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Некоммерческие объединения граждан (гаражно-строительные, гаражные кооперативы) и отдельно стоящие гаражи, принадлежащие гражданам, в части приобретаемого объема электрической энергии в целях потребления на коммунально-бытовые нужды граждан и не используемого для осуществления коммерческой деятельности.</w:t>
      </w:r>
    </w:p>
    <w:p w:rsidR="00537680" w:rsidRDefault="00537680">
      <w:pPr>
        <w:widowControl w:val="0"/>
        <w:autoSpaceDE w:val="0"/>
        <w:autoSpaceDN w:val="0"/>
        <w:adjustRightInd w:val="0"/>
        <w:spacing w:after="0" w:line="240" w:lineRule="auto"/>
        <w:jc w:val="both"/>
        <w:rPr>
          <w:rFonts w:ascii="Calibri" w:hAnsi="Calibri" w:cs="Calibri"/>
        </w:rPr>
      </w:pPr>
    </w:p>
    <w:p w:rsidR="00537680" w:rsidRDefault="00537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w:t>
      </w:r>
    </w:p>
    <w:p w:rsidR="00537680" w:rsidRDefault="00537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электрической энергии лицами, имеющими право на льготы, производится в порядке, установленном в соответствии с действующим законодательством.</w:t>
      </w:r>
    </w:p>
    <w:p w:rsidR="00537680" w:rsidRDefault="00537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населения, проживающего в городских населенных пунктах в домах, оборудованных в установленном порядке стационарными электроплитами для пищеприготовления и (или) электроотопительными установками, к тарифам на электрическую энергию применяется понижающих коэффициент 0,7.</w:t>
      </w:r>
    </w:p>
    <w:p w:rsidR="00537680" w:rsidRDefault="00537680">
      <w:pPr>
        <w:widowControl w:val="0"/>
        <w:autoSpaceDE w:val="0"/>
        <w:autoSpaceDN w:val="0"/>
        <w:adjustRightInd w:val="0"/>
        <w:spacing w:after="0" w:line="240" w:lineRule="auto"/>
        <w:rPr>
          <w:rFonts w:ascii="Calibri" w:hAnsi="Calibri" w:cs="Calibri"/>
        </w:rPr>
      </w:pPr>
    </w:p>
    <w:p w:rsidR="00537680" w:rsidRDefault="00537680">
      <w:pPr>
        <w:widowControl w:val="0"/>
        <w:autoSpaceDE w:val="0"/>
        <w:autoSpaceDN w:val="0"/>
        <w:adjustRightInd w:val="0"/>
        <w:spacing w:after="0" w:line="240" w:lineRule="auto"/>
        <w:rPr>
          <w:rFonts w:ascii="Calibri" w:hAnsi="Calibri" w:cs="Calibri"/>
        </w:rPr>
      </w:pPr>
    </w:p>
    <w:p w:rsidR="00537680" w:rsidRDefault="0053768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37680" w:rsidRDefault="00537680">
      <w:bookmarkStart w:id="9" w:name="_GoBack"/>
      <w:bookmarkEnd w:id="9"/>
    </w:p>
    <w:sectPr w:rsidR="00537680" w:rsidSect="00A92F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680"/>
    <w:rsid w:val="00537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537680"/>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53768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1829991C547B2DCB9D2600E5DE04AF57DC55411721BCF3835EA239FAj7k7L" TargetMode="External"/><Relationship Id="rId13" Type="http://schemas.openxmlformats.org/officeDocument/2006/relationships/hyperlink" Target="consultantplus://offline/ref=CD1829991C547B2DCB9D380DF3B25EA150D20B4E1B27B4ADD901F964AD7E786D724569FC36F5D5A8022958jBk5L" TargetMode="External"/><Relationship Id="rId3" Type="http://schemas.openxmlformats.org/officeDocument/2006/relationships/settings" Target="settings.xml"/><Relationship Id="rId7" Type="http://schemas.openxmlformats.org/officeDocument/2006/relationships/hyperlink" Target="consultantplus://offline/ref=CD1829991C547B2DCB9D2600E5DE04AF57DD51441F28BCF3835EA239FAj7k7L" TargetMode="External"/><Relationship Id="rId12" Type="http://schemas.openxmlformats.org/officeDocument/2006/relationships/hyperlink" Target="consultantplus://offline/ref=CD1829991C547B2DCB9D380DF3B25EA150D20B4E1B27B4ADD901F964AD7E786D724569FC36F5D5A802295EjBk3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D1829991C547B2DCB9D380DF3B25EA150D20B4E1B27B4ADD901F964AD7E786D724569FC36F5D5A802295EjBk3L" TargetMode="External"/><Relationship Id="rId11" Type="http://schemas.openxmlformats.org/officeDocument/2006/relationships/hyperlink" Target="consultantplus://offline/ref=CD1829991C547B2DCB9D380DF3B25EA150D20B4E1C27BEA3DA01F964AD7E786Dj7k2L" TargetMode="External"/><Relationship Id="rId5" Type="http://schemas.openxmlformats.org/officeDocument/2006/relationships/hyperlink" Target="consultantplus://offline/ref=CD1829991C547B2DCB9D380DF3B25EA150D20B4E1B24B3A0D701F964AD7E786D724569FC36F5D5A802295EjBk3L" TargetMode="External"/><Relationship Id="rId15" Type="http://schemas.openxmlformats.org/officeDocument/2006/relationships/theme" Target="theme/theme1.xml"/><Relationship Id="rId10" Type="http://schemas.openxmlformats.org/officeDocument/2006/relationships/hyperlink" Target="consultantplus://offline/ref=CD1829991C547B2DCB9D380DF3B25EA150D20B4E1B27B2A6DE01F964AD7E786Dj7k2L" TargetMode="External"/><Relationship Id="rId4" Type="http://schemas.openxmlformats.org/officeDocument/2006/relationships/webSettings" Target="webSettings.xml"/><Relationship Id="rId9" Type="http://schemas.openxmlformats.org/officeDocument/2006/relationships/hyperlink" Target="consultantplus://offline/ref=CD1829991C547B2DCB9D2600E5DE04AF57DA52471A28BCF3835EA239FAj7k7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2451</Words>
  <Characters>13973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Лыжин Дмитрий Владимирович</dc:creator>
  <cp:lastModifiedBy>Лыжин Дмитрий Владимирович</cp:lastModifiedBy>
  <cp:revision>1</cp:revision>
  <dcterms:created xsi:type="dcterms:W3CDTF">2013-08-12T11:36:00Z</dcterms:created>
  <dcterms:modified xsi:type="dcterms:W3CDTF">2013-08-12T11:37:00Z</dcterms:modified>
</cp:coreProperties>
</file>